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0E" w:rsidRPr="005B0905" w:rsidRDefault="005B0905" w:rsidP="005B0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05">
        <w:rPr>
          <w:rFonts w:ascii="Times New Roman" w:hAnsi="Times New Roman" w:cs="Times New Roman"/>
          <w:b/>
          <w:sz w:val="28"/>
          <w:szCs w:val="28"/>
        </w:rPr>
        <w:t>Формирование коммуникативных компетенций у обучающихся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Борисова Анастасия Васильевна,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математики,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Кудрявцева Ксения Игоревна, 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АО «Шенкурская коррекционная 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Шенкурск, Архангельская область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0905" w:rsidRDefault="005B0905" w:rsidP="005B09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К коммуникативным </w:t>
      </w:r>
      <w:proofErr w:type="gramStart"/>
      <w:r w:rsidRPr="005B0905">
        <w:rPr>
          <w:rFonts w:ascii="Times New Roman" w:hAnsi="Times New Roman" w:cs="Times New Roman"/>
          <w:sz w:val="28"/>
          <w:szCs w:val="28"/>
        </w:rPr>
        <w:t>УД  относятся</w:t>
      </w:r>
      <w:proofErr w:type="gramEnd"/>
      <w:r w:rsidRPr="005B0905">
        <w:rPr>
          <w:rFonts w:ascii="Times New Roman" w:hAnsi="Times New Roman" w:cs="Times New Roman"/>
          <w:sz w:val="28"/>
          <w:szCs w:val="28"/>
        </w:rPr>
        <w:t>: умения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высказывания, осуществлять совместную деятельность в парах и  рабочих  группах с учётом конкретных учебно-познавательных задач.</w:t>
      </w:r>
    </w:p>
    <w:p w:rsidR="005B0905" w:rsidRDefault="005B0905" w:rsidP="005B09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коммуникативным навыкам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относятся</w:t>
      </w:r>
      <w:r w:rsidRPr="005B0905">
        <w:rPr>
          <w:rFonts w:ascii="Times New Roman" w:hAnsi="Times New Roman" w:cs="Times New Roman"/>
          <w:sz w:val="28"/>
          <w:szCs w:val="28"/>
        </w:rPr>
        <w:t>:</w:t>
      </w:r>
      <w:r w:rsidRPr="005B090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B0905">
        <w:rPr>
          <w:rFonts w:ascii="Times New Roman" w:hAnsi="Times New Roman" w:cs="Times New Roman"/>
          <w:sz w:val="28"/>
          <w:szCs w:val="28"/>
        </w:rPr>
        <w:t xml:space="preserve"> открытость, честность, прямота высказываний</w:t>
      </w:r>
      <w:r w:rsidRPr="005B0905">
        <w:rPr>
          <w:rFonts w:ascii="Times New Roman" w:hAnsi="Times New Roman" w:cs="Times New Roman"/>
          <w:sz w:val="28"/>
          <w:szCs w:val="28"/>
        </w:rPr>
        <w:br/>
        <w:t>- умение слушать другого человека</w:t>
      </w:r>
      <w:r w:rsidRPr="005B0905">
        <w:rPr>
          <w:rFonts w:ascii="Times New Roman" w:hAnsi="Times New Roman" w:cs="Times New Roman"/>
          <w:sz w:val="28"/>
          <w:szCs w:val="28"/>
        </w:rPr>
        <w:br/>
        <w:t>- способность к поиску компромисса</w:t>
      </w:r>
      <w:r w:rsidRPr="005B0905">
        <w:rPr>
          <w:rFonts w:ascii="Times New Roman" w:hAnsi="Times New Roman" w:cs="Times New Roman"/>
          <w:sz w:val="28"/>
          <w:szCs w:val="28"/>
        </w:rPr>
        <w:br/>
        <w:t>- умение настаивать на своем</w:t>
      </w:r>
      <w:r w:rsidRPr="005B0905">
        <w:rPr>
          <w:rFonts w:ascii="Times New Roman" w:hAnsi="Times New Roman" w:cs="Times New Roman"/>
          <w:sz w:val="28"/>
          <w:szCs w:val="28"/>
        </w:rPr>
        <w:br/>
        <w:t>- навык построения контакта, учитывая, что у человека есть три потребности: быть понимаемым, уважаемым и принимаемым</w:t>
      </w:r>
      <w:r w:rsidRPr="005B0905">
        <w:rPr>
          <w:rFonts w:ascii="Times New Roman" w:hAnsi="Times New Roman" w:cs="Times New Roman"/>
          <w:sz w:val="28"/>
          <w:szCs w:val="28"/>
        </w:rPr>
        <w:br/>
        <w:t>- умение говорить о своих интересах, используя партнерскую практику.</w:t>
      </w:r>
    </w:p>
    <w:p w:rsidR="005B0905" w:rsidRDefault="005B0905" w:rsidP="005B09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учителя – воспитать разносторонне развитую,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-компетентную личность.</w:t>
      </w:r>
    </w:p>
    <w:p w:rsidR="005B0905" w:rsidRDefault="005B0905" w:rsidP="005B09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>Каково же значение коммуникативной компетенции для школьника?</w:t>
      </w:r>
      <w:r w:rsidRPr="005B0905">
        <w:rPr>
          <w:rFonts w:ascii="Times New Roman" w:hAnsi="Times New Roman" w:cs="Times New Roman"/>
          <w:sz w:val="28"/>
          <w:szCs w:val="28"/>
        </w:rPr>
        <w:br/>
        <w:t xml:space="preserve"> 1. Она влияет на успешность ученика в учёбе. </w:t>
      </w:r>
      <w:r w:rsidRPr="005B0905">
        <w:rPr>
          <w:rFonts w:ascii="Times New Roman" w:hAnsi="Times New Roman" w:cs="Times New Roman"/>
          <w:sz w:val="28"/>
          <w:szCs w:val="28"/>
        </w:rPr>
        <w:br/>
        <w:t xml:space="preserve"> 2. От коммуникативной компетентности во многом зависит процесс адаптации ребёнка к </w:t>
      </w:r>
      <w:proofErr w:type="gramStart"/>
      <w:r w:rsidRPr="005B0905">
        <w:rPr>
          <w:rFonts w:ascii="Times New Roman" w:hAnsi="Times New Roman" w:cs="Times New Roman"/>
          <w:sz w:val="28"/>
          <w:szCs w:val="28"/>
        </w:rPr>
        <w:t>школе .</w:t>
      </w:r>
      <w:proofErr w:type="gramEnd"/>
      <w:r w:rsidRPr="005B0905">
        <w:rPr>
          <w:rFonts w:ascii="Times New Roman" w:hAnsi="Times New Roman" w:cs="Times New Roman"/>
          <w:sz w:val="28"/>
          <w:szCs w:val="28"/>
        </w:rPr>
        <w:br/>
        <w:t xml:space="preserve"> 3. Коммуникативная компетентность рассматривается в образовательном процессе не только как условие сегодняшней эффективности и благополучия уче</w:t>
      </w:r>
      <w:r>
        <w:rPr>
          <w:rFonts w:ascii="Times New Roman" w:hAnsi="Times New Roman" w:cs="Times New Roman"/>
          <w:sz w:val="28"/>
          <w:szCs w:val="28"/>
        </w:rPr>
        <w:t>ника, но и как ресурс</w:t>
      </w:r>
      <w:r w:rsidRPr="005B0905">
        <w:rPr>
          <w:rFonts w:ascii="Times New Roman" w:hAnsi="Times New Roman" w:cs="Times New Roman"/>
          <w:sz w:val="28"/>
          <w:szCs w:val="28"/>
        </w:rPr>
        <w:t xml:space="preserve"> эффекти</w:t>
      </w:r>
      <w:r>
        <w:rPr>
          <w:rFonts w:ascii="Times New Roman" w:hAnsi="Times New Roman" w:cs="Times New Roman"/>
          <w:sz w:val="28"/>
          <w:szCs w:val="28"/>
        </w:rPr>
        <w:t>вности и благополучия его</w:t>
      </w:r>
      <w:r w:rsidRPr="005B0905">
        <w:rPr>
          <w:rFonts w:ascii="Times New Roman" w:hAnsi="Times New Roman" w:cs="Times New Roman"/>
          <w:sz w:val="28"/>
          <w:szCs w:val="28"/>
        </w:rPr>
        <w:t xml:space="preserve"> будущей взрослой жизни.</w:t>
      </w:r>
    </w:p>
    <w:p w:rsidR="005B0905" w:rsidRDefault="005B0905" w:rsidP="005B09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B0905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включает в </w:t>
      </w:r>
      <w:proofErr w:type="gramStart"/>
      <w:r w:rsidRPr="005B0905">
        <w:rPr>
          <w:rFonts w:ascii="Times New Roman" w:hAnsi="Times New Roman" w:cs="Times New Roman"/>
          <w:sz w:val="28"/>
          <w:szCs w:val="28"/>
        </w:rPr>
        <w:t>себя:</w:t>
      </w:r>
      <w:r w:rsidRPr="005B0905">
        <w:rPr>
          <w:rFonts w:ascii="Times New Roman" w:hAnsi="Times New Roman" w:cs="Times New Roman"/>
          <w:sz w:val="28"/>
          <w:szCs w:val="28"/>
        </w:rPr>
        <w:br/>
        <w:t>·</w:t>
      </w:r>
      <w:proofErr w:type="gramEnd"/>
      <w:r w:rsidRPr="005B0905">
        <w:rPr>
          <w:rFonts w:ascii="Times New Roman" w:hAnsi="Times New Roman" w:cs="Times New Roman"/>
          <w:sz w:val="28"/>
          <w:szCs w:val="28"/>
        </w:rPr>
        <w:t xml:space="preserve"> Говорение   </w:t>
      </w:r>
      <w:r w:rsidRPr="005B0905">
        <w:rPr>
          <w:rFonts w:ascii="Times New Roman" w:hAnsi="Times New Roman" w:cs="Times New Roman"/>
          <w:sz w:val="28"/>
          <w:szCs w:val="28"/>
        </w:rPr>
        <w:br/>
        <w:t xml:space="preserve">· Чтение   </w:t>
      </w:r>
      <w:r w:rsidRPr="005B0905">
        <w:rPr>
          <w:rFonts w:ascii="Times New Roman" w:hAnsi="Times New Roman" w:cs="Times New Roman"/>
          <w:sz w:val="28"/>
          <w:szCs w:val="28"/>
        </w:rPr>
        <w:br/>
        <w:t xml:space="preserve">· Слушание   </w:t>
      </w:r>
      <w:r w:rsidRPr="005B0905">
        <w:rPr>
          <w:rFonts w:ascii="Times New Roman" w:hAnsi="Times New Roman" w:cs="Times New Roman"/>
          <w:sz w:val="28"/>
          <w:szCs w:val="28"/>
        </w:rPr>
        <w:br/>
        <w:t xml:space="preserve">· Письмо   </w:t>
      </w:r>
      <w:r w:rsidRPr="005B0905">
        <w:rPr>
          <w:rFonts w:ascii="Times New Roman" w:hAnsi="Times New Roman" w:cs="Times New Roman"/>
          <w:sz w:val="28"/>
          <w:szCs w:val="28"/>
        </w:rPr>
        <w:br/>
        <w:t>· Понимание информации</w:t>
      </w:r>
      <w:r w:rsidRPr="005B0905">
        <w:rPr>
          <w:rFonts w:ascii="Times New Roman" w:hAnsi="Times New Roman" w:cs="Times New Roman"/>
          <w:sz w:val="28"/>
          <w:szCs w:val="28"/>
        </w:rPr>
        <w:br/>
        <w:t>· Спо</w:t>
      </w:r>
      <w:r>
        <w:rPr>
          <w:rFonts w:ascii="Times New Roman" w:hAnsi="Times New Roman" w:cs="Times New Roman"/>
          <w:sz w:val="28"/>
          <w:szCs w:val="28"/>
        </w:rPr>
        <w:t xml:space="preserve">собность к внешкольной и </w:t>
      </w:r>
      <w:r w:rsidRPr="005B0905">
        <w:rPr>
          <w:rFonts w:ascii="Times New Roman" w:hAnsi="Times New Roman" w:cs="Times New Roman"/>
          <w:sz w:val="28"/>
          <w:szCs w:val="28"/>
        </w:rPr>
        <w:t>внеклассной деятельности</w:t>
      </w:r>
    </w:p>
    <w:p w:rsidR="005B0905" w:rsidRDefault="00F75A11" w:rsidP="005B09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75A11">
        <w:rPr>
          <w:rFonts w:ascii="Times New Roman" w:hAnsi="Times New Roman" w:cs="Times New Roman"/>
          <w:sz w:val="28"/>
          <w:szCs w:val="28"/>
        </w:rPr>
        <w:t>Основные формы учебной коммуникации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page" w:horzAnchor="page" w:tblpX="816" w:tblpY="1816"/>
        <w:tblW w:w="103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2"/>
        <w:gridCol w:w="5103"/>
      </w:tblGrid>
      <w:tr w:rsidR="005B0905" w:rsidRPr="005B0905" w:rsidTr="00F75A11">
        <w:trPr>
          <w:trHeight w:val="720"/>
        </w:trPr>
        <w:tc>
          <w:tcPr>
            <w:tcW w:w="103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формы учебной коммуникации</w:t>
            </w:r>
          </w:p>
        </w:tc>
      </w:tr>
      <w:tr w:rsidR="005B0905" w:rsidRPr="005B0905" w:rsidTr="00F75A11">
        <w:trPr>
          <w:trHeight w:val="1296"/>
        </w:trPr>
        <w:tc>
          <w:tcPr>
            <w:tcW w:w="5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Монологические формы речевой коммуникации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Диалогические формы речевой коммуникации</w:t>
            </w:r>
          </w:p>
        </w:tc>
      </w:tr>
      <w:tr w:rsidR="005B0905" w:rsidRPr="005B0905" w:rsidTr="00F75A11">
        <w:trPr>
          <w:trHeight w:val="1296"/>
        </w:trPr>
        <w:tc>
          <w:tcPr>
            <w:tcW w:w="5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A11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>Выступать с готовой заранее</w:t>
            </w:r>
          </w:p>
          <w:p w:rsidR="005B0905" w:rsidRPr="005B0905" w:rsidRDefault="00F75A11" w:rsidP="00F75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B0905"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B0905" w:rsidRPr="005B0905">
              <w:rPr>
                <w:rFonts w:ascii="Times New Roman" w:hAnsi="Times New Roman" w:cs="Times New Roman"/>
                <w:sz w:val="28"/>
                <w:szCs w:val="28"/>
              </w:rPr>
              <w:t>речью</w:t>
            </w:r>
            <w:proofErr w:type="gramEnd"/>
            <w:r w:rsidR="005B0905"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A11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беседа учителя и </w:t>
            </w:r>
          </w:p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905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proofErr w:type="gramEnd"/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0905" w:rsidRPr="005B0905" w:rsidTr="00F75A11">
        <w:trPr>
          <w:trHeight w:val="720"/>
        </w:trPr>
        <w:tc>
          <w:tcPr>
            <w:tcW w:w="5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беседа в парах </w:t>
            </w:r>
          </w:p>
        </w:tc>
      </w:tr>
      <w:tr w:rsidR="005B0905" w:rsidRPr="005B0905" w:rsidTr="00F75A11">
        <w:trPr>
          <w:trHeight w:val="720"/>
        </w:trPr>
        <w:tc>
          <w:tcPr>
            <w:tcW w:w="5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беседа в группах </w:t>
            </w:r>
          </w:p>
        </w:tc>
      </w:tr>
      <w:tr w:rsidR="005B0905" w:rsidRPr="005B0905" w:rsidTr="00F75A11">
        <w:trPr>
          <w:trHeight w:val="1296"/>
        </w:trPr>
        <w:tc>
          <w:tcPr>
            <w:tcW w:w="5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>Дискуссия, спор</w:t>
            </w:r>
          </w:p>
        </w:tc>
      </w:tr>
      <w:tr w:rsidR="005B0905" w:rsidRPr="005B0905" w:rsidTr="00F75A11">
        <w:trPr>
          <w:trHeight w:val="720"/>
        </w:trPr>
        <w:tc>
          <w:tcPr>
            <w:tcW w:w="5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>Вопрос-ответ</w:t>
            </w:r>
          </w:p>
        </w:tc>
      </w:tr>
      <w:tr w:rsidR="005B0905" w:rsidRPr="005B0905" w:rsidTr="00F75A11">
        <w:trPr>
          <w:trHeight w:val="720"/>
        </w:trPr>
        <w:tc>
          <w:tcPr>
            <w:tcW w:w="5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>Сообщать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</w:t>
            </w:r>
          </w:p>
        </w:tc>
      </w:tr>
      <w:tr w:rsidR="005B0905" w:rsidRPr="005B0905" w:rsidTr="00F75A11">
        <w:trPr>
          <w:trHeight w:val="720"/>
        </w:trPr>
        <w:tc>
          <w:tcPr>
            <w:tcW w:w="52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Критиковать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Учебное исследование </w:t>
            </w:r>
          </w:p>
        </w:tc>
      </w:tr>
      <w:tr w:rsidR="005B0905" w:rsidRPr="005B0905" w:rsidTr="00F75A11">
        <w:trPr>
          <w:trHeight w:val="720"/>
        </w:trPr>
        <w:tc>
          <w:tcPr>
            <w:tcW w:w="52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и опровергать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05" w:rsidRPr="005B0905" w:rsidRDefault="005B0905" w:rsidP="00F75A1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B0905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</w:t>
            </w:r>
          </w:p>
        </w:tc>
      </w:tr>
    </w:tbl>
    <w:p w:rsidR="005B0905" w:rsidRDefault="005B0905" w:rsidP="00F75A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D3F" w:rsidRDefault="00E92D3F" w:rsidP="00F75A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2D3F" w:rsidRDefault="00E92D3F" w:rsidP="00F75A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  значимыми</w:t>
      </w:r>
      <w:proofErr w:type="gramEnd"/>
      <w:r w:rsidRPr="00E92D3F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92D3F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92D3F">
        <w:rPr>
          <w:rFonts w:ascii="Times New Roman" w:hAnsi="Times New Roman" w:cs="Times New Roman"/>
          <w:sz w:val="28"/>
          <w:szCs w:val="28"/>
        </w:rPr>
        <w:t xml:space="preserve">: </w:t>
      </w:r>
      <w:r w:rsidRPr="00E92D3F">
        <w:rPr>
          <w:rFonts w:ascii="Times New Roman" w:hAnsi="Times New Roman" w:cs="Times New Roman"/>
          <w:sz w:val="28"/>
          <w:szCs w:val="28"/>
        </w:rPr>
        <w:br/>
        <w:t>общительность, терпимость, доброжелательность, принципиальность, требовательность, увлеченность, тактичность, самостоятельность, активность, самообладание, социально-психологическая     наблюдательность, рефлексия.</w:t>
      </w:r>
    </w:p>
    <w:p w:rsidR="00E92D3F" w:rsidRPr="005B0905" w:rsidRDefault="00E92D3F" w:rsidP="00F75A1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92D3F">
        <w:rPr>
          <w:rFonts w:ascii="Times New Roman" w:hAnsi="Times New Roman" w:cs="Times New Roman"/>
          <w:sz w:val="28"/>
          <w:szCs w:val="28"/>
        </w:rPr>
        <w:t xml:space="preserve">Концепция   развития школьной коммуникации </w:t>
      </w:r>
      <w:proofErr w:type="gramStart"/>
      <w:r w:rsidRPr="00E92D3F">
        <w:rPr>
          <w:rFonts w:ascii="Times New Roman" w:hAnsi="Times New Roman" w:cs="Times New Roman"/>
          <w:sz w:val="28"/>
          <w:szCs w:val="28"/>
        </w:rPr>
        <w:t>имеет  следующие</w:t>
      </w:r>
      <w:proofErr w:type="gramEnd"/>
      <w:r w:rsidRPr="00E92D3F">
        <w:rPr>
          <w:rFonts w:ascii="Times New Roman" w:hAnsi="Times New Roman" w:cs="Times New Roman"/>
          <w:sz w:val="28"/>
          <w:szCs w:val="28"/>
        </w:rPr>
        <w:t xml:space="preserve"> этапы: </w:t>
      </w:r>
      <w:r w:rsidRPr="00E92D3F">
        <w:rPr>
          <w:rFonts w:ascii="Times New Roman" w:hAnsi="Times New Roman" w:cs="Times New Roman"/>
          <w:sz w:val="28"/>
          <w:szCs w:val="28"/>
        </w:rPr>
        <w:br/>
      </w:r>
    </w:p>
    <w:tbl>
      <w:tblPr>
        <w:tblpPr w:leftFromText="180" w:rightFromText="180" w:horzAnchor="margin" w:tblpXSpec="center" w:tblpY="-313"/>
        <w:tblW w:w="101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2"/>
        <w:gridCol w:w="8211"/>
      </w:tblGrid>
      <w:tr w:rsidR="00E92D3F" w:rsidRPr="00E92D3F" w:rsidTr="005537F5">
        <w:trPr>
          <w:trHeight w:val="469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82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Умения, отрабатываемые под руководством учителя </w:t>
            </w:r>
          </w:p>
        </w:tc>
      </w:tr>
      <w:tr w:rsidR="00E92D3F" w:rsidRPr="00E92D3F" w:rsidTr="005537F5">
        <w:trPr>
          <w:trHeight w:val="575"/>
        </w:trPr>
        <w:tc>
          <w:tcPr>
            <w:tcW w:w="1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8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Готовность учащихся участвовать в урочном общении</w:t>
            </w:r>
          </w:p>
        </w:tc>
      </w:tr>
      <w:tr w:rsidR="00E92D3F" w:rsidRPr="00E92D3F" w:rsidTr="005537F5">
        <w:trPr>
          <w:trHeight w:val="852"/>
        </w:trPr>
        <w:tc>
          <w:tcPr>
            <w:tcW w:w="1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Отвечать на вопросы, давая при этом исчерпывающий ответ</w:t>
            </w:r>
          </w:p>
        </w:tc>
      </w:tr>
      <w:tr w:rsidR="00E92D3F" w:rsidRPr="00E92D3F" w:rsidTr="005537F5">
        <w:trPr>
          <w:trHeight w:val="718"/>
        </w:trPr>
        <w:tc>
          <w:tcPr>
            <w:tcW w:w="1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следя за содержанием работы над проблемой </w:t>
            </w:r>
          </w:p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 w:rsidRPr="00E92D3F">
              <w:rPr>
                <w:rFonts w:ascii="Times New Roman" w:hAnsi="Times New Roman" w:cs="Times New Roman"/>
                <w:sz w:val="28"/>
                <w:szCs w:val="28"/>
              </w:rPr>
              <w:t xml:space="preserve"> темой </w:t>
            </w:r>
          </w:p>
        </w:tc>
      </w:tr>
      <w:tr w:rsidR="00E92D3F" w:rsidRPr="00E92D3F" w:rsidTr="005537F5">
        <w:trPr>
          <w:trHeight w:val="421"/>
        </w:trPr>
        <w:tc>
          <w:tcPr>
            <w:tcW w:w="1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Комментировать вопросы и ответы</w:t>
            </w:r>
          </w:p>
        </w:tc>
      </w:tr>
      <w:tr w:rsidR="00E92D3F" w:rsidRPr="00E92D3F" w:rsidTr="005537F5">
        <w:trPr>
          <w:trHeight w:val="415"/>
        </w:trPr>
        <w:tc>
          <w:tcPr>
            <w:tcW w:w="19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Делать сообщения</w:t>
            </w:r>
          </w:p>
        </w:tc>
      </w:tr>
      <w:tr w:rsidR="00E92D3F" w:rsidRPr="00E92D3F" w:rsidTr="005537F5">
        <w:trPr>
          <w:trHeight w:val="571"/>
        </w:trPr>
        <w:tc>
          <w:tcPr>
            <w:tcW w:w="196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Рассказывать логично и последовательно</w:t>
            </w:r>
          </w:p>
        </w:tc>
      </w:tr>
    </w:tbl>
    <w:tbl>
      <w:tblPr>
        <w:tblW w:w="13289" w:type="dxa"/>
        <w:tblInd w:w="-44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6"/>
        <w:gridCol w:w="11303"/>
      </w:tblGrid>
      <w:tr w:rsidR="00E92D3F" w:rsidRPr="00E92D3F" w:rsidTr="00E92D3F">
        <w:trPr>
          <w:trHeight w:val="795"/>
        </w:trPr>
        <w:tc>
          <w:tcPr>
            <w:tcW w:w="198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113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Простота и чёткость речевого высказывания</w:t>
            </w:r>
          </w:p>
        </w:tc>
      </w:tr>
      <w:tr w:rsidR="00E92D3F" w:rsidRPr="00E92D3F" w:rsidTr="00E92D3F">
        <w:trPr>
          <w:trHeight w:val="1008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умения сделать своё высказывание </w:t>
            </w:r>
          </w:p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понятным</w:t>
            </w:r>
            <w:proofErr w:type="gramEnd"/>
            <w:r w:rsidRPr="00E92D3F">
              <w:rPr>
                <w:rFonts w:ascii="Times New Roman" w:hAnsi="Times New Roman" w:cs="Times New Roman"/>
                <w:sz w:val="28"/>
                <w:szCs w:val="28"/>
              </w:rPr>
              <w:t xml:space="preserve"> каждому человеку</w:t>
            </w:r>
          </w:p>
        </w:tc>
      </w:tr>
      <w:tr w:rsidR="00E92D3F" w:rsidRPr="00E92D3F" w:rsidTr="00E92D3F">
        <w:trPr>
          <w:trHeight w:val="798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Умение высказывать свою мысль образно, ярко и кратко</w:t>
            </w:r>
          </w:p>
        </w:tc>
      </w:tr>
      <w:tr w:rsidR="00E92D3F" w:rsidRPr="00E92D3F" w:rsidTr="00E92D3F">
        <w:trPr>
          <w:trHeight w:val="1008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примеры, подтверждающие</w:t>
            </w:r>
          </w:p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  <w:proofErr w:type="gramEnd"/>
          </w:p>
        </w:tc>
      </w:tr>
      <w:tr w:rsidR="00E92D3F" w:rsidRPr="00E92D3F" w:rsidTr="00E92D3F">
        <w:trPr>
          <w:trHeight w:val="798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риторические вопросы</w:t>
            </w:r>
          </w:p>
        </w:tc>
      </w:tr>
      <w:tr w:rsidR="00E92D3F" w:rsidRPr="00E92D3F" w:rsidTr="00E92D3F">
        <w:trPr>
          <w:trHeight w:val="795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Умение вступать в контакт с партнёром и собеседником</w:t>
            </w:r>
          </w:p>
        </w:tc>
      </w:tr>
      <w:tr w:rsidR="00E92D3F" w:rsidRPr="00E92D3F" w:rsidTr="00E92D3F">
        <w:trPr>
          <w:trHeight w:val="1008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Умение регулировать громкость и скорость речевого</w:t>
            </w:r>
          </w:p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  <w:proofErr w:type="gramEnd"/>
          </w:p>
        </w:tc>
      </w:tr>
      <w:tr w:rsidR="00E92D3F" w:rsidRPr="00E92D3F" w:rsidTr="00E92D3F">
        <w:trPr>
          <w:trHeight w:val="798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Умение вести беседу в паре, в группе</w:t>
            </w:r>
          </w:p>
        </w:tc>
      </w:tr>
      <w:tr w:rsidR="00E92D3F" w:rsidRPr="00E92D3F" w:rsidTr="00E92D3F">
        <w:trPr>
          <w:trHeight w:val="798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Умение поддерживать беседу</w:t>
            </w:r>
          </w:p>
        </w:tc>
      </w:tr>
      <w:tr w:rsidR="00E92D3F" w:rsidRPr="00E92D3F" w:rsidTr="00E92D3F">
        <w:trPr>
          <w:trHeight w:val="795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Умение вести конструктивный диалог</w:t>
            </w:r>
          </w:p>
        </w:tc>
      </w:tr>
      <w:tr w:rsidR="00E92D3F" w:rsidRPr="00E92D3F" w:rsidTr="00E92D3F">
        <w:trPr>
          <w:trHeight w:val="798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Умение построить дискуссию и вести её</w:t>
            </w:r>
          </w:p>
        </w:tc>
      </w:tr>
      <w:tr w:rsidR="00E92D3F" w:rsidRPr="00E92D3F" w:rsidTr="00E92D3F">
        <w:trPr>
          <w:trHeight w:val="795"/>
        </w:trPr>
        <w:tc>
          <w:tcPr>
            <w:tcW w:w="198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D3F" w:rsidRPr="00E92D3F" w:rsidRDefault="00E92D3F" w:rsidP="00E92D3F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92D3F">
              <w:rPr>
                <w:rFonts w:ascii="Times New Roman" w:hAnsi="Times New Roman" w:cs="Times New Roman"/>
                <w:sz w:val="28"/>
                <w:szCs w:val="28"/>
              </w:rPr>
              <w:t>Умение участвовать в конференциях, играх и турнирах</w:t>
            </w:r>
          </w:p>
        </w:tc>
      </w:tr>
    </w:tbl>
    <w:p w:rsidR="00E92D3F" w:rsidRDefault="00233E31" w:rsidP="00233E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упражнения для формирования коммуникативной компетенции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школьников:</w:t>
      </w:r>
      <w:r w:rsidRPr="00233E31">
        <w:rPr>
          <w:rFonts w:ascii="Times New Roman" w:hAnsi="Times New Roman" w:cs="Times New Roman"/>
          <w:sz w:val="28"/>
          <w:szCs w:val="28"/>
        </w:rPr>
        <w:br/>
        <w:t>ролевое</w:t>
      </w:r>
      <w:proofErr w:type="gramEnd"/>
      <w:r w:rsidRPr="00233E31">
        <w:rPr>
          <w:rFonts w:ascii="Times New Roman" w:hAnsi="Times New Roman" w:cs="Times New Roman"/>
          <w:sz w:val="28"/>
          <w:szCs w:val="28"/>
        </w:rPr>
        <w:t xml:space="preserve"> чтение, ролевые диалоги, работа в парах (</w:t>
      </w:r>
      <w:proofErr w:type="spellStart"/>
      <w:r w:rsidRPr="00233E3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33E31">
        <w:rPr>
          <w:rFonts w:ascii="Times New Roman" w:hAnsi="Times New Roman" w:cs="Times New Roman"/>
          <w:sz w:val="28"/>
          <w:szCs w:val="28"/>
        </w:rPr>
        <w:t xml:space="preserve"> отрывка, разговор двух героев произведения), придумать разговор героев произведения по телефону, </w:t>
      </w:r>
      <w:proofErr w:type="spellStart"/>
      <w:r w:rsidRPr="00233E3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33E31">
        <w:rPr>
          <w:rFonts w:ascii="Times New Roman" w:hAnsi="Times New Roman" w:cs="Times New Roman"/>
          <w:sz w:val="28"/>
          <w:szCs w:val="28"/>
        </w:rPr>
        <w:t xml:space="preserve"> произведения (сказки, рассказа, басни и т.д.)</w:t>
      </w:r>
    </w:p>
    <w:p w:rsidR="00233E31" w:rsidRPr="005B0905" w:rsidRDefault="00233E31" w:rsidP="00233E3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3E3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рождены, чтобы жить совместно; </w:t>
      </w:r>
      <w:r w:rsidRPr="00233E31">
        <w:rPr>
          <w:rFonts w:ascii="Times New Roman" w:hAnsi="Times New Roman" w:cs="Times New Roman"/>
          <w:sz w:val="28"/>
          <w:szCs w:val="28"/>
        </w:rPr>
        <w:t xml:space="preserve">наше общество – свод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камней,  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обрушился бы, </w:t>
      </w:r>
      <w:r w:rsidRPr="00233E31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бы один не поддерживал другого»</w:t>
      </w:r>
      <w:r w:rsidRPr="00233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233E31">
        <w:rPr>
          <w:rFonts w:ascii="Times New Roman" w:hAnsi="Times New Roman" w:cs="Times New Roman"/>
          <w:sz w:val="28"/>
          <w:szCs w:val="28"/>
        </w:rPr>
        <w:t>(Сенека)</w:t>
      </w:r>
    </w:p>
    <w:sectPr w:rsidR="00233E31" w:rsidRPr="005B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94"/>
    <w:rsid w:val="00233E31"/>
    <w:rsid w:val="005537F5"/>
    <w:rsid w:val="005B0905"/>
    <w:rsid w:val="00E92D3F"/>
    <w:rsid w:val="00F75A11"/>
    <w:rsid w:val="00F82394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E789-2F1E-40E6-A88F-EB61BB89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Borisov</dc:creator>
  <cp:keywords/>
  <dc:description/>
  <cp:lastModifiedBy>Ilya Borisov</cp:lastModifiedBy>
  <cp:revision>4</cp:revision>
  <dcterms:created xsi:type="dcterms:W3CDTF">2024-01-21T17:52:00Z</dcterms:created>
  <dcterms:modified xsi:type="dcterms:W3CDTF">2024-01-21T18:16:00Z</dcterms:modified>
</cp:coreProperties>
</file>